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BC" w:rsidRDefault="00D10DBC" w:rsidP="00AE742A">
      <w:pPr>
        <w:shd w:val="clear" w:color="auto" w:fill="FFFFFF"/>
        <w:tabs>
          <w:tab w:val="left" w:pos="907"/>
        </w:tabs>
        <w:spacing w:line="480" w:lineRule="auto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Введение</w:t>
      </w:r>
    </w:p>
    <w:p w:rsidR="00D10DBC" w:rsidRDefault="00D10DBC" w:rsidP="00A17E86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настоящее время известно много различных методов исследо</w:t>
      </w:r>
      <w:r>
        <w:rPr>
          <w:color w:val="000000"/>
          <w:sz w:val="28"/>
          <w:szCs w:val="28"/>
        </w:rPr>
        <w:softHyphen/>
        <w:t>вания скважин, но только гидродинамические исследования выпол</w:t>
      </w:r>
      <w:r>
        <w:rPr>
          <w:color w:val="000000"/>
          <w:sz w:val="28"/>
          <w:szCs w:val="28"/>
        </w:rPr>
        <w:softHyphen/>
        <w:t>няются силами нефтедобывающих предприятий и являются неотъемлемой частью процессов регулирования выработки запа</w:t>
      </w:r>
      <w:r>
        <w:rPr>
          <w:color w:val="000000"/>
          <w:sz w:val="28"/>
          <w:szCs w:val="28"/>
        </w:rPr>
        <w:softHyphen/>
        <w:t>сов углеводородов.</w:t>
      </w:r>
    </w:p>
    <w:p w:rsidR="00D10DBC" w:rsidRDefault="00D10DBC" w:rsidP="00D10DBC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 гидродинамическими исследованиями скважин и пластов будем понимать совокупность различных мероприятий, направлен</w:t>
      </w:r>
      <w:r>
        <w:rPr>
          <w:color w:val="000000"/>
          <w:sz w:val="28"/>
          <w:szCs w:val="28"/>
        </w:rPr>
        <w:softHyphen/>
        <w:t>ных на измерение определенных параметров (давление, темпера</w:t>
      </w:r>
      <w:r>
        <w:rPr>
          <w:color w:val="000000"/>
          <w:sz w:val="28"/>
          <w:szCs w:val="28"/>
        </w:rPr>
        <w:softHyphen/>
        <w:t>тура, дебит, время и др.) в работающих или остановленных скважи</w:t>
      </w:r>
      <w:r>
        <w:rPr>
          <w:color w:val="000000"/>
          <w:sz w:val="28"/>
          <w:szCs w:val="28"/>
        </w:rPr>
        <w:softHyphen/>
        <w:t>нах и их регистрацию. Зачастую при этом отбираются пробы про</w:t>
      </w:r>
      <w:r>
        <w:rPr>
          <w:color w:val="000000"/>
          <w:sz w:val="28"/>
          <w:szCs w:val="28"/>
        </w:rPr>
        <w:softHyphen/>
        <w:t>дукции, направляемые в специальные исследовательские лаборатории.</w:t>
      </w:r>
    </w:p>
    <w:p w:rsidR="00D10DBC" w:rsidRDefault="00D10DBC" w:rsidP="00D10DBC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Исследования проводятся специальными бригадами с исполь</w:t>
      </w:r>
      <w:r>
        <w:rPr>
          <w:color w:val="000000"/>
          <w:sz w:val="28"/>
          <w:szCs w:val="28"/>
        </w:rPr>
        <w:softHyphen/>
        <w:t>зованием соответствующей техники и измерительных приборов.</w:t>
      </w:r>
    </w:p>
    <w:p w:rsidR="00D10DBC" w:rsidRDefault="00D10DBC" w:rsidP="00D10DBC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 гидродинамическим исследованиям будем относить термоди</w:t>
      </w:r>
      <w:r>
        <w:rPr>
          <w:color w:val="000000"/>
          <w:sz w:val="28"/>
          <w:szCs w:val="28"/>
        </w:rPr>
        <w:softHyphen/>
        <w:t>намические и дебитометрические исследования скважин.</w:t>
      </w:r>
    </w:p>
    <w:p w:rsidR="00D10DBC" w:rsidRDefault="00D10DBC" w:rsidP="0062027B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Цели гидродинамических, термодинамических и дебитометрических исследований скважин и пластов многочисленны, но к ос</w:t>
      </w:r>
      <w:r>
        <w:rPr>
          <w:color w:val="000000"/>
          <w:sz w:val="28"/>
          <w:szCs w:val="28"/>
        </w:rPr>
        <w:softHyphen/>
        <w:t>новным из них относятся:</w:t>
      </w:r>
    </w:p>
    <w:p w:rsidR="00D10DBC" w:rsidRDefault="00D10DBC" w:rsidP="005F2A42">
      <w:pPr>
        <w:numPr>
          <w:ilvl w:val="0"/>
          <w:numId w:val="1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Выделение продуктивных горизонтов с их качественной и количественной характеристиками.</w:t>
      </w:r>
    </w:p>
    <w:p w:rsidR="00172CD7" w:rsidRPr="00172CD7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параметров призабойной зоны скважины и пласта, насыщенных флюидами: </w:t>
      </w:r>
    </w:p>
    <w:p w:rsidR="00172CD7" w:rsidRPr="00172CD7" w:rsidRDefault="00D10DBC" w:rsidP="00172CD7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 w:rsidRPr="00172CD7">
        <w:rPr>
          <w:color w:val="000000"/>
          <w:sz w:val="28"/>
          <w:szCs w:val="28"/>
        </w:rPr>
        <w:t>проницаемость системы;</w:t>
      </w:r>
    </w:p>
    <w:p w:rsidR="00172CD7" w:rsidRPr="00172CD7" w:rsidRDefault="00D10DBC" w:rsidP="00172CD7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 w:rsidRPr="00172CD7">
        <w:rPr>
          <w:color w:val="000000"/>
          <w:sz w:val="28"/>
          <w:szCs w:val="28"/>
        </w:rPr>
        <w:t>послойная и зональная неоднородность;</w:t>
      </w:r>
    </w:p>
    <w:p w:rsidR="00172CD7" w:rsidRPr="00172CD7" w:rsidRDefault="00D10DBC" w:rsidP="00172CD7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 w:rsidRPr="00172CD7">
        <w:rPr>
          <w:color w:val="000000"/>
          <w:sz w:val="28"/>
          <w:szCs w:val="28"/>
        </w:rPr>
        <w:t>глинистость, песчанистость и др.;</w:t>
      </w:r>
    </w:p>
    <w:p w:rsidR="00D10DBC" w:rsidRPr="00172CD7" w:rsidRDefault="00D10DBC" w:rsidP="00172CD7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 w:rsidRPr="00172CD7">
        <w:rPr>
          <w:color w:val="000000"/>
          <w:sz w:val="28"/>
          <w:szCs w:val="28"/>
        </w:rPr>
        <w:t>насыщенность.</w:t>
      </w:r>
    </w:p>
    <w:p w:rsidR="00937C50" w:rsidRPr="00937C50" w:rsidRDefault="00D10DBC" w:rsidP="005F2A42">
      <w:pPr>
        <w:numPr>
          <w:ilvl w:val="0"/>
          <w:numId w:val="1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по отбираемым пробам свойств насыщающих</w:t>
      </w:r>
      <w:r>
        <w:rPr>
          <w:color w:val="000000"/>
          <w:sz w:val="28"/>
          <w:szCs w:val="28"/>
        </w:rPr>
        <w:br/>
        <w:t>залежь флюидов:</w:t>
      </w:r>
    </w:p>
    <w:p w:rsidR="00937C50" w:rsidRPr="00937C50" w:rsidRDefault="00D10DBC" w:rsidP="00937C50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before="5" w:line="360" w:lineRule="auto"/>
        <w:jc w:val="both"/>
        <w:rPr>
          <w:color w:val="000000"/>
          <w:sz w:val="28"/>
          <w:szCs w:val="28"/>
        </w:rPr>
      </w:pPr>
      <w:r w:rsidRPr="00937C50">
        <w:rPr>
          <w:color w:val="000000"/>
          <w:sz w:val="28"/>
          <w:szCs w:val="28"/>
        </w:rPr>
        <w:t>физические свойства (плотность, вязкость, коэффициент</w:t>
      </w:r>
      <w:r w:rsidRPr="00937C50">
        <w:rPr>
          <w:color w:val="000000"/>
          <w:sz w:val="28"/>
          <w:szCs w:val="28"/>
        </w:rPr>
        <w:br/>
      </w:r>
      <w:r w:rsidRPr="00937C50">
        <w:rPr>
          <w:color w:val="000000"/>
          <w:sz w:val="28"/>
          <w:szCs w:val="28"/>
        </w:rPr>
        <w:lastRenderedPageBreak/>
        <w:t>сжимаемости и др.);</w:t>
      </w:r>
    </w:p>
    <w:p w:rsidR="00937C50" w:rsidRPr="00937C50" w:rsidRDefault="00D10DBC" w:rsidP="00937C50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before="5" w:line="360" w:lineRule="auto"/>
        <w:jc w:val="both"/>
        <w:rPr>
          <w:color w:val="000000"/>
          <w:sz w:val="28"/>
          <w:szCs w:val="28"/>
        </w:rPr>
      </w:pPr>
      <w:r w:rsidRPr="00937C50">
        <w:rPr>
          <w:color w:val="000000"/>
          <w:sz w:val="28"/>
          <w:szCs w:val="28"/>
        </w:rPr>
        <w:t>химический состав флюидов (нефти, газа и воды);</w:t>
      </w:r>
    </w:p>
    <w:p w:rsidR="00937C50" w:rsidRPr="00937C50" w:rsidRDefault="00D10DBC" w:rsidP="00937C50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before="5" w:line="360" w:lineRule="auto"/>
        <w:jc w:val="both"/>
        <w:rPr>
          <w:color w:val="000000"/>
          <w:sz w:val="28"/>
          <w:szCs w:val="28"/>
        </w:rPr>
      </w:pPr>
      <w:r w:rsidRPr="00937C50">
        <w:rPr>
          <w:color w:val="000000"/>
          <w:sz w:val="28"/>
          <w:szCs w:val="28"/>
        </w:rPr>
        <w:t>давление и температуру;</w:t>
      </w:r>
    </w:p>
    <w:p w:rsidR="00937C50" w:rsidRPr="00937C50" w:rsidRDefault="00D10DBC" w:rsidP="00937C50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before="5" w:line="360" w:lineRule="auto"/>
        <w:jc w:val="both"/>
        <w:rPr>
          <w:color w:val="000000"/>
          <w:sz w:val="28"/>
          <w:szCs w:val="28"/>
        </w:rPr>
      </w:pPr>
      <w:r w:rsidRPr="00937C50">
        <w:rPr>
          <w:color w:val="000000"/>
          <w:sz w:val="28"/>
          <w:szCs w:val="28"/>
        </w:rPr>
        <w:t>давление насыщения;</w:t>
      </w:r>
    </w:p>
    <w:p w:rsidR="00D10DBC" w:rsidRPr="00937C50" w:rsidRDefault="00D10DBC" w:rsidP="00937C50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499"/>
        </w:tabs>
        <w:spacing w:before="5" w:line="360" w:lineRule="auto"/>
        <w:jc w:val="both"/>
        <w:rPr>
          <w:color w:val="000000"/>
          <w:sz w:val="28"/>
          <w:szCs w:val="28"/>
        </w:rPr>
      </w:pPr>
      <w:r w:rsidRPr="00937C50">
        <w:rPr>
          <w:color w:val="000000"/>
          <w:sz w:val="28"/>
          <w:szCs w:val="28"/>
        </w:rPr>
        <w:t>газонасыщенность и др.</w:t>
      </w:r>
    </w:p>
    <w:p w:rsidR="00894BEF" w:rsidRPr="00894BEF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Определение комплексных параметров, характеризующих</w:t>
      </w:r>
      <w:r>
        <w:rPr>
          <w:color w:val="000000"/>
          <w:sz w:val="28"/>
          <w:szCs w:val="28"/>
        </w:rPr>
        <w:br/>
        <w:t>систему «коллектор—флюид»:</w:t>
      </w:r>
    </w:p>
    <w:p w:rsidR="00894BEF" w:rsidRPr="00894BEF" w:rsidRDefault="00D10DBC" w:rsidP="00894BEF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sz w:val="28"/>
          <w:szCs w:val="28"/>
        </w:rPr>
      </w:pPr>
      <w:r w:rsidRPr="00894BEF">
        <w:rPr>
          <w:color w:val="000000"/>
          <w:sz w:val="28"/>
          <w:szCs w:val="28"/>
        </w:rPr>
        <w:t>коэффициент проводимости (гидропроводности);</w:t>
      </w:r>
    </w:p>
    <w:p w:rsidR="00894BEF" w:rsidRPr="00894BEF" w:rsidRDefault="00D10DBC" w:rsidP="00894BEF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sz w:val="28"/>
          <w:szCs w:val="28"/>
        </w:rPr>
      </w:pPr>
      <w:r w:rsidRPr="00894BEF">
        <w:rPr>
          <w:color w:val="000000"/>
          <w:sz w:val="28"/>
          <w:szCs w:val="28"/>
        </w:rPr>
        <w:t>коэффициент подвижности</w:t>
      </w:r>
      <w:r w:rsidRPr="00894BEF">
        <w:rPr>
          <w:iCs/>
          <w:color w:val="000000"/>
          <w:sz w:val="28"/>
          <w:szCs w:val="28"/>
        </w:rPr>
        <w:t>;</w:t>
      </w:r>
    </w:p>
    <w:p w:rsidR="00894BEF" w:rsidRPr="00894BEF" w:rsidRDefault="00D10DBC" w:rsidP="00894BEF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sz w:val="28"/>
          <w:szCs w:val="28"/>
        </w:rPr>
      </w:pPr>
      <w:r w:rsidRPr="00894BEF">
        <w:rPr>
          <w:color w:val="000000"/>
          <w:sz w:val="28"/>
          <w:szCs w:val="28"/>
        </w:rPr>
        <w:t>коэффициент упругоемкости;</w:t>
      </w:r>
    </w:p>
    <w:p w:rsidR="00D10DBC" w:rsidRPr="00894BEF" w:rsidRDefault="00D10DBC" w:rsidP="00894BEF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sz w:val="28"/>
          <w:szCs w:val="28"/>
        </w:rPr>
      </w:pPr>
      <w:r w:rsidRPr="00894BEF">
        <w:rPr>
          <w:color w:val="000000"/>
          <w:sz w:val="28"/>
          <w:szCs w:val="28"/>
        </w:rPr>
        <w:t>коэффициент пьезопроводности.</w:t>
      </w:r>
    </w:p>
    <w:p w:rsidR="00A1281E" w:rsidRPr="00A1281E" w:rsidRDefault="00D10DBC" w:rsidP="005F2A42">
      <w:pPr>
        <w:numPr>
          <w:ilvl w:val="0"/>
          <w:numId w:val="1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режиме дренирования:</w:t>
      </w:r>
    </w:p>
    <w:p w:rsidR="00A1281E" w:rsidRPr="00A1281E" w:rsidRDefault="00D10DBC" w:rsidP="00A1281E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before="24" w:line="360" w:lineRule="auto"/>
        <w:jc w:val="both"/>
        <w:rPr>
          <w:color w:val="000000"/>
          <w:sz w:val="28"/>
          <w:szCs w:val="28"/>
        </w:rPr>
      </w:pPr>
      <w:r w:rsidRPr="00A1281E">
        <w:rPr>
          <w:color w:val="000000"/>
          <w:sz w:val="28"/>
          <w:szCs w:val="28"/>
        </w:rPr>
        <w:t>однофазная или многофазная фильтрация;</w:t>
      </w:r>
    </w:p>
    <w:p w:rsidR="00A1281E" w:rsidRPr="00A1281E" w:rsidRDefault="00D10DBC" w:rsidP="00A1281E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before="24" w:line="360" w:lineRule="auto"/>
        <w:jc w:val="both"/>
        <w:rPr>
          <w:color w:val="000000"/>
          <w:sz w:val="28"/>
          <w:szCs w:val="28"/>
        </w:rPr>
      </w:pPr>
      <w:r w:rsidRPr="00A1281E">
        <w:rPr>
          <w:color w:val="000000"/>
          <w:sz w:val="28"/>
          <w:szCs w:val="28"/>
        </w:rPr>
        <w:t>наличие газовой шапки;</w:t>
      </w:r>
    </w:p>
    <w:p w:rsidR="00D10DBC" w:rsidRPr="00A1281E" w:rsidRDefault="00D10DBC" w:rsidP="00A1281E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before="24" w:line="360" w:lineRule="auto"/>
        <w:jc w:val="both"/>
        <w:rPr>
          <w:color w:val="000000"/>
          <w:sz w:val="28"/>
          <w:szCs w:val="28"/>
        </w:rPr>
      </w:pPr>
      <w:r w:rsidRPr="00A1281E">
        <w:rPr>
          <w:color w:val="000000"/>
          <w:sz w:val="28"/>
          <w:szCs w:val="28"/>
        </w:rPr>
        <w:t>расположение ВНК и ГНК.</w:t>
      </w:r>
    </w:p>
    <w:p w:rsidR="00D10DBC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темпе падения пластового давления</w:t>
      </w:r>
      <w:r>
        <w:rPr>
          <w:color w:val="000000"/>
          <w:sz w:val="28"/>
          <w:szCs w:val="28"/>
        </w:rPr>
        <w:br/>
        <w:t>(или о его изменении).</w:t>
      </w:r>
    </w:p>
    <w:p w:rsidR="00D10DBC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информации о термодинамических явлениях в</w:t>
      </w:r>
      <w:r>
        <w:rPr>
          <w:color w:val="000000"/>
          <w:sz w:val="28"/>
          <w:szCs w:val="28"/>
        </w:rPr>
        <w:br/>
        <w:t>призабойной зоне скважины и проявлении эффекта Джоуля—Томсона при течении продукции из пласта в скважину.</w:t>
      </w:r>
    </w:p>
    <w:p w:rsidR="00D10DBC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процесса выработки запасов углеводородов и прогноз этого процесса во времени.</w:t>
      </w:r>
    </w:p>
    <w:p w:rsidR="00D10DBC" w:rsidRDefault="00D10DBC" w:rsidP="005F2A42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сведений о притоке (приемистости) скважины по</w:t>
      </w:r>
      <w:r>
        <w:rPr>
          <w:color w:val="000000"/>
          <w:sz w:val="28"/>
          <w:szCs w:val="28"/>
        </w:rPr>
        <w:br/>
        <w:t>толщине продуктивного горизонта (дебитометрические исследова</w:t>
      </w:r>
      <w:r>
        <w:rPr>
          <w:color w:val="000000"/>
          <w:sz w:val="28"/>
          <w:szCs w:val="28"/>
        </w:rPr>
        <w:softHyphen/>
        <w:t>ния).</w:t>
      </w:r>
    </w:p>
    <w:p w:rsidR="00D10DBC" w:rsidRDefault="00D10DBC" w:rsidP="005F2A42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необходимости применения искусственного воздей</w:t>
      </w:r>
      <w:r>
        <w:rPr>
          <w:color w:val="000000"/>
          <w:sz w:val="28"/>
          <w:szCs w:val="28"/>
        </w:rPr>
        <w:softHyphen/>
        <w:t>ствия на залежь в целом или на призабойную зону скважины.</w:t>
      </w:r>
    </w:p>
    <w:p w:rsidR="005F2A42" w:rsidRPr="005F2A42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основных характеристик скважин:</w:t>
      </w:r>
    </w:p>
    <w:p w:rsidR="005F2A42" w:rsidRPr="005F2A42" w:rsidRDefault="00D10DBC" w:rsidP="005F2A42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 w:rsidRPr="005F2A42">
        <w:rPr>
          <w:color w:val="000000"/>
          <w:sz w:val="28"/>
          <w:szCs w:val="28"/>
        </w:rPr>
        <w:t>коэффициент продуктивности (приемистости);</w:t>
      </w:r>
    </w:p>
    <w:p w:rsidR="005F2A42" w:rsidRPr="005F2A42" w:rsidRDefault="00D10DBC" w:rsidP="005F2A42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 w:rsidRPr="005F2A42">
        <w:rPr>
          <w:color w:val="000000"/>
          <w:sz w:val="28"/>
          <w:szCs w:val="28"/>
        </w:rPr>
        <w:t>приведенный радиус скважины;</w:t>
      </w:r>
    </w:p>
    <w:p w:rsidR="005F2A42" w:rsidRPr="005F2A42" w:rsidRDefault="00D10DBC" w:rsidP="005F2A42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 w:rsidRPr="005F2A42">
        <w:rPr>
          <w:color w:val="000000"/>
          <w:sz w:val="28"/>
          <w:szCs w:val="28"/>
        </w:rPr>
        <w:t>максимально возможный и рациональный дебиты скважины;</w:t>
      </w:r>
    </w:p>
    <w:p w:rsidR="00D10DBC" w:rsidRPr="005F2A42" w:rsidRDefault="00D10DBC" w:rsidP="005F2A42">
      <w:pPr>
        <w:pStyle w:val="a9"/>
        <w:numPr>
          <w:ilvl w:val="0"/>
          <w:numId w:val="3"/>
        </w:numPr>
        <w:shd w:val="clear" w:color="auto" w:fill="FFFFFF"/>
        <w:tabs>
          <w:tab w:val="left" w:pos="-3261"/>
          <w:tab w:val="left" w:pos="538"/>
        </w:tabs>
        <w:spacing w:line="360" w:lineRule="auto"/>
        <w:jc w:val="both"/>
        <w:rPr>
          <w:color w:val="000000"/>
          <w:sz w:val="28"/>
          <w:szCs w:val="28"/>
        </w:rPr>
      </w:pPr>
      <w:r w:rsidRPr="005F2A42">
        <w:rPr>
          <w:color w:val="000000"/>
          <w:sz w:val="28"/>
          <w:szCs w:val="28"/>
        </w:rPr>
        <w:lastRenderedPageBreak/>
        <w:t>коэффициенты обобщенного уравнения притока.</w:t>
      </w:r>
    </w:p>
    <w:p w:rsidR="00D10DBC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необходимой информации для выбора рационального способа эксплуатации скважин.</w:t>
      </w:r>
    </w:p>
    <w:p w:rsidR="00D10DBC" w:rsidRDefault="00D10DBC" w:rsidP="00D10DBC">
      <w:pPr>
        <w:numPr>
          <w:ilvl w:val="0"/>
          <w:numId w:val="1"/>
        </w:numPr>
        <w:shd w:val="clear" w:color="auto" w:fill="FFFFFF"/>
        <w:tabs>
          <w:tab w:val="left" w:pos="-3261"/>
          <w:tab w:val="left" w:pos="52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необходимой информации об энергетическом состоянии разрабатываемой системы и его изменении во времени.</w:t>
      </w:r>
    </w:p>
    <w:p w:rsidR="00D10DBC" w:rsidRDefault="00D10DBC" w:rsidP="00D10DBC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Можно было бы еще перечислять цели исследований, но уже из того, что отмечено, становится совершенно ясным значение гидро</w:t>
      </w:r>
      <w:r>
        <w:rPr>
          <w:color w:val="000000"/>
          <w:sz w:val="28"/>
          <w:szCs w:val="28"/>
        </w:rPr>
        <w:softHyphen/>
        <w:t>динамических исследований в процессе разработки нефтяных мес</w:t>
      </w:r>
      <w:r>
        <w:rPr>
          <w:color w:val="000000"/>
          <w:sz w:val="28"/>
          <w:szCs w:val="28"/>
        </w:rPr>
        <w:softHyphen/>
        <w:t>торождений и эксплуатации скважин.</w:t>
      </w:r>
    </w:p>
    <w:p w:rsidR="00D10DBC" w:rsidRDefault="00D10DBC" w:rsidP="00D10DBC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Различают два метода гидродинамических исследований скважин: </w:t>
      </w:r>
    </w:p>
    <w:p w:rsidR="00D10DBC" w:rsidRDefault="00D10DBC" w:rsidP="00D10DBC">
      <w:pPr>
        <w:numPr>
          <w:ilvl w:val="0"/>
          <w:numId w:val="2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 стационарных режимах работы.</w:t>
      </w:r>
    </w:p>
    <w:p w:rsidR="00D10DBC" w:rsidRDefault="00D10DBC" w:rsidP="00D10DBC">
      <w:pPr>
        <w:numPr>
          <w:ilvl w:val="0"/>
          <w:numId w:val="2"/>
        </w:numPr>
        <w:shd w:val="clear" w:color="auto" w:fill="FFFFFF"/>
        <w:tabs>
          <w:tab w:val="left" w:pos="-3261"/>
          <w:tab w:val="left" w:pos="49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на нестационарном режиме.</w:t>
      </w:r>
    </w:p>
    <w:p w:rsidR="00D10DBC" w:rsidRDefault="00D10DBC" w:rsidP="00D10DBC">
      <w:pPr>
        <w:shd w:val="clear" w:color="auto" w:fill="FFFFFF"/>
        <w:tabs>
          <w:tab w:val="left" w:pos="-3261"/>
        </w:tabs>
        <w:spacing w:line="360" w:lineRule="auto"/>
        <w:ind w:firstLine="90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Эти методы пригодны для исследования любых скважин, неза</w:t>
      </w:r>
      <w:r>
        <w:rPr>
          <w:color w:val="000000"/>
          <w:sz w:val="28"/>
          <w:szCs w:val="28"/>
        </w:rPr>
        <w:softHyphen/>
        <w:t>висимо от их назначения и способа эксплуатации; изменяется только техника и технология проведения исследований.</w:t>
      </w:r>
    </w:p>
    <w:p w:rsidR="00296283" w:rsidRPr="00027CC0" w:rsidRDefault="00296283" w:rsidP="006A14B3">
      <w:pPr>
        <w:rPr>
          <w:sz w:val="28"/>
          <w:szCs w:val="28"/>
        </w:rPr>
      </w:pPr>
    </w:p>
    <w:sectPr w:rsidR="00296283" w:rsidRPr="00027CC0" w:rsidSect="00BB6419">
      <w:headerReference w:type="default" r:id="rId8"/>
      <w:pgSz w:w="11906" w:h="16838"/>
      <w:pgMar w:top="1304" w:right="737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D6" w:rsidRDefault="00E767D6" w:rsidP="00BB6419">
      <w:r>
        <w:separator/>
      </w:r>
    </w:p>
  </w:endnote>
  <w:endnote w:type="continuationSeparator" w:id="1">
    <w:p w:rsidR="00E767D6" w:rsidRDefault="00E767D6" w:rsidP="00BB6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D6" w:rsidRDefault="00E767D6" w:rsidP="00BB6419">
      <w:r>
        <w:separator/>
      </w:r>
    </w:p>
  </w:footnote>
  <w:footnote w:type="continuationSeparator" w:id="1">
    <w:p w:rsidR="00E767D6" w:rsidRDefault="00E767D6" w:rsidP="00BB64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75010"/>
    </w:sdtPr>
    <w:sdtContent>
      <w:p w:rsidR="00BB6419" w:rsidRDefault="005B4BA2">
        <w:pPr>
          <w:pStyle w:val="a3"/>
          <w:jc w:val="center"/>
        </w:pPr>
        <w:fldSimple w:instr=" PAGE   \* MERGEFORMAT ">
          <w:r w:rsidR="00D356B2">
            <w:rPr>
              <w:noProof/>
            </w:rPr>
            <w:t>6</w:t>
          </w:r>
        </w:fldSimple>
      </w:p>
    </w:sdtContent>
  </w:sdt>
  <w:p w:rsidR="00BB6419" w:rsidRDefault="00BB64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EDD"/>
    <w:multiLevelType w:val="hybridMultilevel"/>
    <w:tmpl w:val="EF08B270"/>
    <w:lvl w:ilvl="0" w:tplc="689C997E"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0FB242D6"/>
    <w:multiLevelType w:val="hybridMultilevel"/>
    <w:tmpl w:val="77EC170A"/>
    <w:lvl w:ilvl="0" w:tplc="F28EB930">
      <w:start w:val="1"/>
      <w:numFmt w:val="decimal"/>
      <w:lvlText w:val="%1."/>
      <w:lvlJc w:val="left"/>
      <w:pPr>
        <w:tabs>
          <w:tab w:val="num" w:pos="907"/>
        </w:tabs>
        <w:ind w:left="0" w:firstLine="9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F7EE6"/>
    <w:multiLevelType w:val="hybridMultilevel"/>
    <w:tmpl w:val="40848D60"/>
    <w:lvl w:ilvl="0" w:tplc="F28EB930">
      <w:start w:val="1"/>
      <w:numFmt w:val="decimal"/>
      <w:lvlText w:val="%1."/>
      <w:lvlJc w:val="left"/>
      <w:pPr>
        <w:tabs>
          <w:tab w:val="num" w:pos="907"/>
        </w:tabs>
        <w:ind w:left="0" w:firstLine="9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27CC0"/>
    <w:rsid w:val="0009536B"/>
    <w:rsid w:val="00172CD7"/>
    <w:rsid w:val="00202074"/>
    <w:rsid w:val="00267CC3"/>
    <w:rsid w:val="00296283"/>
    <w:rsid w:val="005B4BA2"/>
    <w:rsid w:val="005F2A42"/>
    <w:rsid w:val="005F7D7C"/>
    <w:rsid w:val="0062027B"/>
    <w:rsid w:val="00641038"/>
    <w:rsid w:val="00650715"/>
    <w:rsid w:val="0065722D"/>
    <w:rsid w:val="00672845"/>
    <w:rsid w:val="006A14B3"/>
    <w:rsid w:val="006E3D5D"/>
    <w:rsid w:val="006F3F0F"/>
    <w:rsid w:val="00894BEF"/>
    <w:rsid w:val="008D6ED2"/>
    <w:rsid w:val="00937C50"/>
    <w:rsid w:val="00940E9B"/>
    <w:rsid w:val="00A1281E"/>
    <w:rsid w:val="00A17E86"/>
    <w:rsid w:val="00AC6559"/>
    <w:rsid w:val="00AE742A"/>
    <w:rsid w:val="00B52D8A"/>
    <w:rsid w:val="00BB6419"/>
    <w:rsid w:val="00C10C74"/>
    <w:rsid w:val="00D10DBC"/>
    <w:rsid w:val="00D356B2"/>
    <w:rsid w:val="00E767D6"/>
    <w:rsid w:val="00F32A2F"/>
    <w:rsid w:val="00F3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641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B64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641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202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27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2C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55D71-D691-4F61-B196-55D98E3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502</Words>
  <Characters>2868</Characters>
  <Application>Microsoft Office Word</Application>
  <DocSecurity>0</DocSecurity>
  <Lines>23</Lines>
  <Paragraphs>6</Paragraphs>
  <ScaleCrop>false</ScaleCrop>
  <Company>HOME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ОМАР</cp:lastModifiedBy>
  <cp:revision>24</cp:revision>
  <dcterms:created xsi:type="dcterms:W3CDTF">2007-05-05T07:16:00Z</dcterms:created>
  <dcterms:modified xsi:type="dcterms:W3CDTF">2007-05-06T13:36:00Z</dcterms:modified>
</cp:coreProperties>
</file>